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cs="新細明體" w:eastAsia="標楷體" w:hAnsi="標楷體" w:hint="eastAsia"/>
          <w:b/>
          <w:bCs/>
          <w:color w:val="000000"/>
          <w:kern w:val="0"/>
          <w:sz w:val="28"/>
          <w:szCs w:val="28"/>
        </w:rPr>
        <w:t>106年全國成棒甲組春季聯賽預賽積分表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106/03/1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9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31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各隊戰績表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-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A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組</w:t>
      </w:r>
      <w:r>
        <w:rPr>
          <w:rFonts w:ascii="Verdana" w:cs="新細明體" w:hAnsi="Verdana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06"/>
        <w:gridCol w:w="851"/>
        <w:gridCol w:w="735"/>
        <w:gridCol w:w="850"/>
      </w:tblGrid>
      <w:tr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崇越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隼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0</w:t>
            </w:r>
          </w:p>
          <w:bookmarkStart w:id="0" w:name="_GoBack"/>
          <w:bookmarkEnd w:id="0"/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東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國訓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北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高雄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5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51"/>
        <w:gridCol w:w="850"/>
        <w:gridCol w:w="709"/>
        <w:gridCol w:w="850"/>
      </w:tblGrid>
      <w:tr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台灣啤酒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(國立體大)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美孚巨人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(文化大學)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維輪實業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(開南大學)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left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                     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759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富邦公牛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(臺灣體大)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嘉義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市(嘉義大學)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53"/>
        <w:gridCol w:w="851"/>
        <w:gridCol w:w="709"/>
        <w:gridCol w:w="708"/>
      </w:tblGrid>
      <w:tr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遠東康思迅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嘉南藥大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中華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醫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志豪鍋爐(環球科大)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4"/>
        <w:gridCol w:w="831"/>
        <w:gridCol w:w="708"/>
        <w:gridCol w:w="725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高苑科大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trHeight w:val="282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trHeight w:val="64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臺東大學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</w:p>
        </w:tc>
      </w:tr>
    </w:tbl>
    <w:p>
      <w:pPr>
        <w:pStyle w:val="style0"/>
        <w:jc w:val="center"/>
        <w:rPr/>
      </w:pPr>
    </w:p>
    <w:sectPr>
      <w:pgSz w:w="11906" w:h="16838" w:orient="portrait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Cambria" w:hAnsi="Cambria"/>
      <w:sz w:val="18"/>
      <w:szCs w:val="18"/>
    </w:rPr>
  </w:style>
  <w:style w:type="character" w:customStyle="1" w:styleId="style4099">
    <w:name w:val="註解方塊文字 字元"/>
    <w:basedOn w:val="style65"/>
    <w:next w:val="style4099"/>
    <w:link w:val="style153"/>
    <w:uiPriority w:val="99"/>
    <w:rPr>
      <w:rFonts w:ascii="Cambria" w:cs="宋体" w:eastAsia="新細明體" w:hAnsi="Cambria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356</Words>
  <Characters>372</Characters>
  <Application>WPS Office</Application>
  <DocSecurity>0</DocSecurity>
  <Paragraphs>257</Paragraphs>
  <ScaleCrop>false</ScaleCrop>
  <LinksUpToDate>false</LinksUpToDate>
  <CharactersWithSpaces>485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2017-03-15T08:11:00Z</dcterms:created>
  <dc:creator>ian.wu</dc:creator>
  <lastModifiedBy>SM-G900I</lastModifiedBy>
  <dcterms:modified xsi:type="dcterms:W3CDTF">2017-03-19T07:12:27Z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